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EA" w:rsidRDefault="003313EA" w:rsidP="00C5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40"/>
          <w:szCs w:val="40"/>
          <w:lang w:eastAsia="ru-RU"/>
        </w:rPr>
      </w:pPr>
    </w:p>
    <w:p w:rsidR="003313EA" w:rsidRDefault="003313EA" w:rsidP="00C5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40"/>
          <w:szCs w:val="40"/>
          <w:lang w:eastAsia="ru-RU"/>
        </w:rPr>
      </w:pPr>
      <w:hyperlink r:id="rId4" w:history="1">
        <w:r>
          <w:rPr>
            <w:rStyle w:val="a5"/>
          </w:rPr>
          <w:t>https://nsportal.ru/detskiy-sad/materialy-dlya-roditeley/2018/01/09/znachenie-nastolnyh-igr-dlya-razvitiya-rebenka</w:t>
        </w:r>
      </w:hyperlink>
    </w:p>
    <w:p w:rsidR="003313EA" w:rsidRDefault="003313EA" w:rsidP="00C5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40"/>
          <w:szCs w:val="40"/>
          <w:lang w:eastAsia="ru-RU"/>
        </w:rPr>
      </w:pPr>
    </w:p>
    <w:p w:rsidR="00C500B7" w:rsidRPr="00C500B7" w:rsidRDefault="00C500B7" w:rsidP="00C5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40"/>
          <w:szCs w:val="40"/>
          <w:lang w:eastAsia="ru-RU"/>
        </w:rPr>
      </w:pPr>
      <w:r w:rsidRPr="00C500B7">
        <w:rPr>
          <w:rFonts w:ascii="Times New Roman" w:eastAsia="Times New Roman" w:hAnsi="Times New Roman" w:cs="Times New Roman"/>
          <w:b/>
          <w:i/>
          <w:color w:val="403152" w:themeColor="accent4" w:themeShade="80"/>
          <w:sz w:val="40"/>
          <w:szCs w:val="40"/>
          <w:lang w:eastAsia="ru-RU"/>
        </w:rPr>
        <w:t>Значение настольных игр для развития детей</w:t>
      </w:r>
    </w:p>
    <w:p w:rsidR="00C500B7" w:rsidRPr="00C500B7" w:rsidRDefault="00C500B7" w:rsidP="00C500B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</w:pPr>
      <w:r w:rsidRPr="00C500B7"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  <w:t xml:space="preserve">Сейчас вы без проблем можете купить самые разнообразные настольные игры и это абсолютно необходимо для вашего ребенка, ведь по утверждениям психологов – интеллектуальные игры для детей помогают в легкой игровой форме постичь многие премудрости. </w:t>
      </w:r>
    </w:p>
    <w:p w:rsidR="00C500B7" w:rsidRDefault="00C500B7" w:rsidP="00C500B7">
      <w:pPr>
        <w:ind w:firstLine="567"/>
        <w:jc w:val="both"/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</w:pPr>
      <w:r w:rsidRPr="00C500B7">
        <w:rPr>
          <w:rFonts w:ascii="Georgia" w:hAnsi="Georgia"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23837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1" name="Рисунок 1" descr="Значение настольных игр для развити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ение настольных игр для развити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0B7"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  <w:t xml:space="preserve"> Настольные игры укрепляют взаимоотношения между членами семьи, учат лучше понимать друг друга, благотворно воздействуют на психическое и умственное развитие детей. Кроме того, настольные игры имеют еще ряд положительных воздействий:</w:t>
      </w:r>
    </w:p>
    <w:p w:rsidR="00C500B7" w:rsidRDefault="00C500B7" w:rsidP="00C500B7">
      <w:pPr>
        <w:ind w:firstLine="567"/>
        <w:jc w:val="both"/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</w:pPr>
      <w:r w:rsidRPr="00C500B7"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  <w:t xml:space="preserve"> - у ребенка развивается творческий потенциал и воображение; </w:t>
      </w:r>
    </w:p>
    <w:p w:rsidR="00C500B7" w:rsidRDefault="00C500B7" w:rsidP="00C500B7">
      <w:pPr>
        <w:ind w:firstLine="567"/>
        <w:jc w:val="both"/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</w:pPr>
      <w:r w:rsidRPr="00C500B7"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  <w:t xml:space="preserve">- у малыша развивается речь, он учится красиво и правильно говорить; </w:t>
      </w:r>
    </w:p>
    <w:p w:rsidR="00C500B7" w:rsidRDefault="00C500B7" w:rsidP="00C500B7">
      <w:pPr>
        <w:ind w:firstLine="567"/>
        <w:jc w:val="both"/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</w:pPr>
      <w:r w:rsidRPr="00C500B7"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  <w:t>- происходит развитие социальной адаптивности ребенка, которому приходится ради достижения цели взаимодействовать с различными игроками;</w:t>
      </w:r>
    </w:p>
    <w:p w:rsidR="00C500B7" w:rsidRDefault="00C500B7" w:rsidP="00C500B7">
      <w:pPr>
        <w:ind w:firstLine="567"/>
        <w:jc w:val="both"/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</w:pPr>
      <w:r w:rsidRPr="00C500B7"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  <w:t xml:space="preserve"> - развивается скорость реакции, моторика, малыш становится более аккуратным;</w:t>
      </w:r>
    </w:p>
    <w:p w:rsidR="00C500B7" w:rsidRDefault="00C500B7" w:rsidP="00C500B7">
      <w:pPr>
        <w:ind w:firstLine="567"/>
        <w:jc w:val="both"/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</w:pPr>
      <w:r w:rsidRPr="00C500B7"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  <w:t xml:space="preserve"> - развивается смекалка и память;</w:t>
      </w:r>
    </w:p>
    <w:p w:rsidR="00C500B7" w:rsidRDefault="00C500B7" w:rsidP="00C500B7">
      <w:pPr>
        <w:ind w:firstLine="567"/>
        <w:jc w:val="both"/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</w:pPr>
      <w:r w:rsidRPr="00C500B7"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  <w:t xml:space="preserve"> - малыш учится переключаться между различными видами деятельности; </w:t>
      </w:r>
    </w:p>
    <w:p w:rsidR="00C500B7" w:rsidRPr="00C500B7" w:rsidRDefault="00C500B7" w:rsidP="00C500B7">
      <w:pPr>
        <w:ind w:firstLine="567"/>
        <w:jc w:val="both"/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</w:pPr>
      <w:r w:rsidRPr="00C500B7"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  <w:t xml:space="preserve">- ребенок учится в процессе игры преодолевать сложности и легче переживать неудачи, начинает понимать, что можно начать все сначала в случае неудачи. Заметьте и то, что для правильного развития ребенка необходимо выбирать настольные игры по возрасту, ведь ребенок </w:t>
      </w:r>
      <w:r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  <w:t>4</w:t>
      </w:r>
      <w:r w:rsidRPr="00C500B7"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  <w:t xml:space="preserve"> лет просто не поймет правила игры для школьника</w:t>
      </w:r>
      <w:r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  <w:t>.</w:t>
      </w:r>
      <w:r w:rsidRPr="00C500B7"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  <w:t xml:space="preserve"> Рекомендованный возраст производитель обычно указывает на коробке. </w:t>
      </w:r>
    </w:p>
    <w:p w:rsidR="00E63661" w:rsidRDefault="00E63661"/>
    <w:p w:rsidR="005B14F9" w:rsidRDefault="005B14F9">
      <w:bookmarkStart w:id="0" w:name="_GoBack"/>
      <w:bookmarkEnd w:id="0"/>
    </w:p>
    <w:p w:rsidR="00C500B7" w:rsidRPr="00C500B7" w:rsidRDefault="00C500B7" w:rsidP="00C500B7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C500B7">
        <w:rPr>
          <w:rFonts w:ascii="Georgia" w:eastAsia="Times New Roman" w:hAnsi="Georgia" w:cs="Times New Roman"/>
          <w:b/>
          <w:bCs/>
          <w:color w:val="C00000"/>
          <w:kern w:val="36"/>
          <w:sz w:val="40"/>
          <w:szCs w:val="40"/>
          <w:lang w:eastAsia="ru-RU"/>
        </w:rPr>
        <w:t>Значение настольных игр для развития ребенка</w:t>
      </w:r>
    </w:p>
    <w:p w:rsidR="00C500B7" w:rsidRDefault="00C500B7" w:rsidP="00C50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500B7"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52650"/>
            <wp:effectExtent l="0" t="0" r="0" b="0"/>
            <wp:wrapSquare wrapText="bothSides"/>
            <wp:docPr id="2" name="Рисунок 2" descr="Значение настольных игр для развити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чение настольных игр для развития ребе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Настольная игра – это и удовольствие, и развитие определенных навыков одновременно. И ценность настольных игр именно в этой неразрывной взаимосвязи. Это возможность собраться всей семьей – бабушки, дедушки, папы, мамы – играют с младшими на равных, потому что многие игры ин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тересны всем. </w:t>
      </w:r>
    </w:p>
    <w:p w:rsidR="00C500B7" w:rsidRDefault="00C500B7" w:rsidP="00C50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Взрослые получают не меньшее удовольствие, чем дети. Получается, что мама или папа, даже если они не слишком любят играть с ребенком и делают это потому, что «надо», в ситуации с настольной игрой искренне увлекаются процессом. Вся семья играет, и всем это очень нра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вится. А что может быть лучше?</w:t>
      </w:r>
    </w:p>
    <w:p w:rsidR="00C500B7" w:rsidRDefault="00C500B7" w:rsidP="00C50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Настольные игры развивают у детей навык мышления, память, учат делиться, проигрывать, развивают внимательность, логическое и образное мышление, учат взаимодействовать с другими игроками, подчиняться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правилам. </w:t>
      </w:r>
    </w:p>
    <w:p w:rsidR="00C500B7" w:rsidRDefault="00C500B7" w:rsidP="00C50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Важная задача – научить ребенка переживать поражение, но в игре это сделать проще, чем тогда, когда он столкнется с этим в реальной жизни. Действовать по правилам – также необходимое умение, ведь жизнь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социуме невозможна без них. </w:t>
      </w:r>
    </w:p>
    <w:p w:rsidR="00C500B7" w:rsidRDefault="00C500B7" w:rsidP="00C50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Другое дело, что, даже действуя по правилам, можно добиться победы или поражения. А вот каким образом получить наилучший результат, тоже научит игра. Учитывая разнообразие настольных игр, потенциал у них велик. Для развития малыша во всех направлениях можно использов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ать разные игры.</w:t>
      </w:r>
    </w:p>
    <w:p w:rsidR="00C500B7" w:rsidRDefault="00C500B7" w:rsidP="00C500B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Чаще всего на коробках с настольными играми можно уви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деть надпись: «Детям с 3 лет». </w:t>
      </w:r>
    </w:p>
    <w:p w:rsidR="00C500B7" w:rsidRDefault="00C500B7" w:rsidP="00C50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254635</wp:posOffset>
            </wp:positionV>
            <wp:extent cx="2802255" cy="1855470"/>
            <wp:effectExtent l="0" t="0" r="0" b="0"/>
            <wp:wrapTight wrapText="bothSides">
              <wp:wrapPolygon edited="0">
                <wp:start x="0" y="0"/>
                <wp:lineTo x="0" y="21290"/>
                <wp:lineTo x="21438" y="21290"/>
                <wp:lineTo x="21438" y="0"/>
                <wp:lineTo x="0" y="0"/>
              </wp:wrapPolygon>
            </wp:wrapTight>
            <wp:docPr id="3" name="Рисунок 2" descr="http://kontdet.ru/upload/medialibrary/715/7157e002477c20f2c60cfb92d50d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tdet.ru/upload/medialibrary/715/7157e002477c20f2c60cfb92d50d4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Почему? В основном потому, что в играх есть мелкие детали, с которыми малышам играть, конечно, не рекомендуется. Другая причина заключается в том, что игры подразумевают некие правила, которые ребенок способен осознать лишь с определенного возраста, ведь у маленьких детей иной, чем у взрослых, способ исследования </w:t>
      </w:r>
      <w:proofErr w:type="gramStart"/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мира</w:t>
      </w:r>
      <w:proofErr w:type="gramEnd"/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они еще не могут продолжител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ьное время удерживать внимание.</w:t>
      </w:r>
    </w:p>
    <w:p w:rsidR="00C500B7" w:rsidRDefault="00C500B7" w:rsidP="00C50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Впрочем, многое зависит от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ребенка. </w:t>
      </w:r>
    </w:p>
    <w:p w:rsidR="00C500B7" w:rsidRDefault="00C500B7" w:rsidP="00C50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Бывает, дети, освоив понравившуюся игру, легко обыгрывают даже взрослых дядей. Так что, если ребенок не склонен все попадающееся на глаза немедленно тянуть в рот и глотать и игра будет проходить под неусыпным контролем взрослого, почему бы не поп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робовать?</w:t>
      </w:r>
    </w:p>
    <w:p w:rsidR="00C500B7" w:rsidRDefault="00C500B7" w:rsidP="00C50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Кроме того, в одну и ту же игру можно играть по-разному. Во многих из них предусмотрены различные уровни сложности – это раз, и существует вероятность того, что малыш будет игра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ть вообще по-своему – это два. </w:t>
      </w:r>
    </w:p>
    <w:p w:rsidR="00C500B7" w:rsidRDefault="00C500B7" w:rsidP="00C50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Современные игры, созданные из различных материалов, с игрушечными фигурками, такие яркие и красивые, что детям легко придума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ть свой способ общения с ними.</w:t>
      </w:r>
    </w:p>
    <w:p w:rsidR="00C500B7" w:rsidRDefault="00C500B7" w:rsidP="00C50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1110615</wp:posOffset>
            </wp:positionV>
            <wp:extent cx="32575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74" y="21411"/>
                <wp:lineTo x="21474" y="0"/>
                <wp:lineTo x="0" y="0"/>
              </wp:wrapPolygon>
            </wp:wrapTight>
            <wp:docPr id="4" name="Рисунок 3" descr="http://kto-chto-gde.ru/wp-content/uploads/2017/07/shutterstock_15766090-1068x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to-chto-gde.ru/wp-content/uploads/2017/07/shutterstock_15766090-1068x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Правила в настольных играх подразумевают нескольких участников, в них играют с кем-то еще или в коллективе. Похожим видом социального досуга можно считать и головоломки, которые вплотную примыкают к настольным играм. Между ними нет четкой границы, потому что существуют игры, на которых написано: «От 1 до 5 игроков», и головоломки с таким же количеством играющих. Хочешь – один играй, хочеш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ь – в коллективе!</w:t>
      </w:r>
    </w:p>
    <w:p w:rsidR="00C500B7" w:rsidRDefault="00C500B7" w:rsidP="00C50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Настольная игра – вещь тактильная, что также немаловажно для развития детей. </w:t>
      </w:r>
      <w:proofErr w:type="gramStart"/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Сегодня игры делают из самых разных материалов, дающих различные ощущения: картона, металла, пластика, дерева, камня, стекла, ткани.</w:t>
      </w:r>
      <w:proofErr w:type="gramEnd"/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Прелесть многих игр (например, популярной «</w:t>
      </w:r>
      <w:proofErr w:type="spellStart"/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Катамино</w:t>
      </w:r>
      <w:proofErr w:type="spellEnd"/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») заключается в том, что они имеют изменяемый уровень сложности: </w:t>
      </w:r>
      <w:proofErr w:type="gramStart"/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</w:t>
      </w:r>
      <w:proofErr w:type="gramEnd"/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доступного трехлетке до уровня, ве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сьма сложного и для взрослого.</w:t>
      </w:r>
    </w:p>
    <w:p w:rsidR="00C500B7" w:rsidRPr="00C500B7" w:rsidRDefault="00C500B7" w:rsidP="00C50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500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компоненты хорошей игры – это широкий диапазон игроков, легкие в освоении правила. Игры, которые всегда нравятся и детям и взрослым, быстрые, веселые, азартные.</w:t>
      </w:r>
    </w:p>
    <w:p w:rsidR="00C500B7" w:rsidRPr="00C500B7" w:rsidRDefault="00C500B7" w:rsidP="00C500B7">
      <w:pPr>
        <w:ind w:firstLine="567"/>
        <w:jc w:val="both"/>
        <w:rPr>
          <w:color w:val="002060"/>
          <w:sz w:val="28"/>
          <w:szCs w:val="28"/>
        </w:rPr>
      </w:pPr>
    </w:p>
    <w:sectPr w:rsidR="00C500B7" w:rsidRPr="00C500B7" w:rsidSect="00C500B7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B7"/>
    <w:rsid w:val="003313EA"/>
    <w:rsid w:val="005B14F9"/>
    <w:rsid w:val="00B16A4F"/>
    <w:rsid w:val="00C500B7"/>
    <w:rsid w:val="00E6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1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nsportal.ru/detskiy-sad/materialy-dlya-roditeley/2018/01/09/znachenie-nastolnyh-igr-dlya-razvitiya-reben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2018-01-08T10:09:00Z</cp:lastPrinted>
  <dcterms:created xsi:type="dcterms:W3CDTF">2019-11-11T07:15:00Z</dcterms:created>
  <dcterms:modified xsi:type="dcterms:W3CDTF">2019-11-11T07:15:00Z</dcterms:modified>
</cp:coreProperties>
</file>