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DE" w:rsidRPr="00D451DE" w:rsidRDefault="00D451DE" w:rsidP="00D451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451DE">
        <w:rPr>
          <w:rFonts w:ascii="Times New Roman" w:hAnsi="Times New Roman" w:cs="Times New Roman"/>
          <w:b/>
          <w:sz w:val="32"/>
          <w:szCs w:val="32"/>
        </w:rPr>
        <w:t>Что же такое мелкая моторика и почему она так важна?</w:t>
      </w:r>
    </w:p>
    <w:bookmarkEnd w:id="0"/>
    <w:p w:rsidR="00D451DE" w:rsidRPr="00D451DE" w:rsidRDefault="00D451DE" w:rsidP="00D451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1DE">
        <w:rPr>
          <w:rFonts w:ascii="Times New Roman" w:hAnsi="Times New Roman" w:cs="Times New Roman"/>
          <w:sz w:val="28"/>
          <w:szCs w:val="28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мелкая моторика.</w:t>
      </w:r>
    </w:p>
    <w:p w:rsidR="00D451DE" w:rsidRPr="00D451DE" w:rsidRDefault="00D451DE" w:rsidP="00D451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1DE">
        <w:rPr>
          <w:rFonts w:ascii="Times New Roman" w:hAnsi="Times New Roman" w:cs="Times New Roman"/>
          <w:sz w:val="28"/>
          <w:szCs w:val="28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 Обычно ребенок, имеющий высокий уровень развития мелкой моторики, умеет логически рассуждать, у него достаточно хорошо развиты память, мышление, внимание, связная речь.</w:t>
      </w:r>
    </w:p>
    <w:p w:rsidR="00D451DE" w:rsidRPr="00D451DE" w:rsidRDefault="00D451DE" w:rsidP="00D451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1DE">
        <w:rPr>
          <w:rFonts w:ascii="Times New Roman" w:hAnsi="Times New Roman" w:cs="Times New Roman"/>
          <w:sz w:val="28"/>
          <w:szCs w:val="28"/>
        </w:rPr>
        <w:t>У детей с задержкой речевого развития наблюдается плохая координация мелкой моторики пальцев рук.</w:t>
      </w:r>
    </w:p>
    <w:p w:rsidR="00D451DE" w:rsidRPr="00D451DE" w:rsidRDefault="00D451DE" w:rsidP="00D451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1DE">
        <w:rPr>
          <w:rFonts w:ascii="Times New Roman" w:hAnsi="Times New Roman" w:cs="Times New Roman"/>
          <w:sz w:val="28"/>
          <w:szCs w:val="28"/>
        </w:rPr>
        <w:t>Плохая моторика пальцев рук дает низкие результаты при выполнении различных заданий, как-то: обвести фигуру, нарисовать по образцу и т.д. Ребенок быстро устает, у него падает работоспособность. Неподготовленность к письму, недостаточное развитие мелкой моторики может привести к возникновению негативного отношения к учебе, тревожного состояния ребенка в школе. Поэтому столь важно развивать механизмы, необходимые для овладения письмом в дошкольном возрасте.</w:t>
      </w:r>
    </w:p>
    <w:p w:rsidR="00D451DE" w:rsidRPr="00D451DE" w:rsidRDefault="00D451DE" w:rsidP="00D451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1DE">
        <w:rPr>
          <w:rFonts w:ascii="Times New Roman" w:hAnsi="Times New Roman" w:cs="Times New Roman"/>
          <w:sz w:val="28"/>
          <w:szCs w:val="28"/>
        </w:rPr>
        <w:lastRenderedPageBreak/>
        <w:t xml:space="preserve">Дети, у которых лучше развиты мелкие движения рук, имеют более развитый мозг, особенно те его отделы, которые отвечают за речь. </w:t>
      </w:r>
    </w:p>
    <w:p w:rsidR="00D451DE" w:rsidRPr="00D451DE" w:rsidRDefault="00D451DE" w:rsidP="00D451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1DE">
        <w:rPr>
          <w:rFonts w:ascii="Times New Roman" w:hAnsi="Times New Roman" w:cs="Times New Roman"/>
          <w:sz w:val="28"/>
          <w:szCs w:val="28"/>
        </w:rPr>
        <w:t>Несколько идей, как занять ребенка:</w:t>
      </w:r>
    </w:p>
    <w:p w:rsidR="00D451DE" w:rsidRPr="00D451DE" w:rsidRDefault="00D451DE" w:rsidP="00D451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1DE">
        <w:rPr>
          <w:rFonts w:ascii="Times New Roman" w:hAnsi="Times New Roman" w:cs="Times New Roman"/>
          <w:sz w:val="28"/>
          <w:szCs w:val="28"/>
        </w:rPr>
        <w:t xml:space="preserve"> 1. Крупа на тарелочке. Насыпьте на большую плоскую тарелку два-три вида круп. Ребенок перебирает, щупает ее, сравнивает, а вы рассказываете, откуда она берется и что с ней можно делать (кашу, например).</w:t>
      </w:r>
    </w:p>
    <w:p w:rsidR="00D451DE" w:rsidRPr="00D451DE" w:rsidRDefault="00D451DE" w:rsidP="00D451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1DE">
        <w:rPr>
          <w:rFonts w:ascii="Times New Roman" w:hAnsi="Times New Roman" w:cs="Times New Roman"/>
          <w:sz w:val="28"/>
          <w:szCs w:val="28"/>
        </w:rPr>
        <w:t>2. Покройте тонким слоем пластилина лист (картон, пластик). Насыпьте малышу в разные тарелки гречку, рис, горох и покажите, как можно выкладывать узоры, вдавливая продукты в пластилин. 10 – 15 минут тишины вам обеспечено.</w:t>
      </w:r>
    </w:p>
    <w:p w:rsidR="00D451DE" w:rsidRPr="00D451DE" w:rsidRDefault="00D451DE" w:rsidP="00D451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1DE">
        <w:rPr>
          <w:rFonts w:ascii="Times New Roman" w:hAnsi="Times New Roman" w:cs="Times New Roman"/>
          <w:sz w:val="28"/>
          <w:szCs w:val="28"/>
        </w:rPr>
        <w:t>3. Самые вкусные игры – ссыпать вместе два-три сорта изюма, орехов, разных по форме, цвету и вкусу. И пусть он их разбирает.</w:t>
      </w:r>
    </w:p>
    <w:p w:rsidR="00D451DE" w:rsidRPr="00D451DE" w:rsidRDefault="00D451DE" w:rsidP="00D451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1DE">
        <w:rPr>
          <w:rFonts w:ascii="Times New Roman" w:hAnsi="Times New Roman" w:cs="Times New Roman"/>
          <w:sz w:val="28"/>
          <w:szCs w:val="28"/>
        </w:rPr>
        <w:t xml:space="preserve">4. Берем разные баночки и крышечки к ним. Ребенок должен подобрать крышки к баночкам. Желательно, чтобы крышечки были разных размеров, тогда ребенку легче их подбирать. Крышки могут быть одевающиеся, закручивающиеся. Это могут быть небольшие пластиковые бутылочки, баночки от детского питания и другие, которые вы можете найти у себя на кухне. Закрывая </w:t>
      </w:r>
      <w:proofErr w:type="gramStart"/>
      <w:r w:rsidRPr="00D451DE">
        <w:rPr>
          <w:rFonts w:ascii="Times New Roman" w:hAnsi="Times New Roman" w:cs="Times New Roman"/>
          <w:sz w:val="28"/>
          <w:szCs w:val="28"/>
        </w:rPr>
        <w:t>крышечки</w:t>
      </w:r>
      <w:proofErr w:type="gramEnd"/>
      <w:r w:rsidRPr="00D451DE">
        <w:rPr>
          <w:rFonts w:ascii="Times New Roman" w:hAnsi="Times New Roman" w:cs="Times New Roman"/>
          <w:sz w:val="28"/>
          <w:szCs w:val="28"/>
        </w:rPr>
        <w:t xml:space="preserve"> ребенок тренирует пальчики и совершенствуется развитие мелкой моторики рук.</w:t>
      </w:r>
    </w:p>
    <w:p w:rsidR="00ED4C0A" w:rsidRPr="00D451DE" w:rsidRDefault="00D451DE" w:rsidP="00D451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1DE">
        <w:rPr>
          <w:rFonts w:ascii="Times New Roman" w:hAnsi="Times New Roman" w:cs="Times New Roman"/>
          <w:sz w:val="28"/>
          <w:szCs w:val="28"/>
        </w:rPr>
        <w:t>5. На тарелочку налейте немного сока от ягод. Дайте ребенку несколько кусочков сахара-рафинада. Пусть малыш по очереди опускает кусочки в сок и наблюдает за тем, как сок постепенно поднимается вверх и окрашивает сахар в красивый цвет.</w:t>
      </w:r>
    </w:p>
    <w:sectPr w:rsidR="00ED4C0A" w:rsidRPr="00D4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50"/>
    <w:rsid w:val="002A6D50"/>
    <w:rsid w:val="00D451DE"/>
    <w:rsid w:val="00E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2020-10-21T12:05:00Z</dcterms:created>
  <dcterms:modified xsi:type="dcterms:W3CDTF">2020-10-21T12:06:00Z</dcterms:modified>
</cp:coreProperties>
</file>