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CD" w:rsidRDefault="00A40ECD" w:rsidP="00A40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организации игровой деятельности в домашних условиях для ребенка с ОВЗ с помощью блоков Дьенеша.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Современные родители большое внимание уделяют умственному развитию своих детей, готовы отдать ребенка на всевозможные кружки и организации. Но вместе с этим забывают о простейших играх, которые можно приобрести за небольшие средства.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181225" cy="1943100"/>
            <wp:effectExtent l="19050" t="0" r="9525" b="0"/>
            <wp:docPr id="1" name="Рисунок 1" descr="дь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ь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Задачами педагогов является не только обучить и научить детей, но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заинтересовать</w:t>
      </w:r>
      <w:r>
        <w:rPr>
          <w:color w:val="111111"/>
          <w:sz w:val="28"/>
          <w:szCs w:val="28"/>
        </w:rPr>
        <w:t> ими родителей и научить их играть с ребенком в домашних условиях, используя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блоки Дьенеша</w:t>
      </w:r>
      <w:r>
        <w:rPr>
          <w:color w:val="111111"/>
          <w:sz w:val="28"/>
          <w:szCs w:val="28"/>
        </w:rPr>
        <w:t>. Ведь только совместная работа СЕМЬЯ-САД, совместные усилия ПЕДАГОГА-РОДИТЕЛЯ могут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повысить интерес к образовательной деятельности в целом</w:t>
      </w:r>
      <w:r>
        <w:rPr>
          <w:b/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Играя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блоками Дьенеша</w:t>
      </w:r>
      <w:r>
        <w:rPr>
          <w:color w:val="111111"/>
          <w:sz w:val="28"/>
          <w:szCs w:val="28"/>
        </w:rPr>
        <w:t> у ребенка формируются</w:t>
      </w:r>
      <w:proofErr w:type="gramEnd"/>
      <w:r>
        <w:rPr>
          <w:color w:val="111111"/>
          <w:sz w:val="28"/>
          <w:szCs w:val="28"/>
        </w:rPr>
        <w:t xml:space="preserve"> предпосылки учебной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 и у него повышается интерес к образовательной деятельности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Каждая фигура характеризуется четырьмя свойствами. Основная цел</w:t>
      </w:r>
      <w:proofErr w:type="gramStart"/>
      <w:r>
        <w:rPr>
          <w:color w:val="111111"/>
          <w:sz w:val="28"/>
          <w:szCs w:val="28"/>
        </w:rPr>
        <w:t>ь-</w:t>
      </w:r>
      <w:proofErr w:type="gramEnd"/>
      <w:r>
        <w:rPr>
          <w:color w:val="111111"/>
          <w:sz w:val="28"/>
          <w:szCs w:val="28"/>
        </w:rPr>
        <w:t xml:space="preserve"> научить ребенка решать логические задачи на разбиение по свойствам.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40ECD" w:rsidRDefault="00A40ECD" w:rsidP="00A40ECD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drawing>
          <wp:inline distT="0" distB="0" distL="0" distR="0">
            <wp:extent cx="2447925" cy="2038350"/>
            <wp:effectExtent l="19050" t="0" r="9525" b="0"/>
            <wp:docPr id="2" name="Рисунок 3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CD" w:rsidRDefault="00A40ECD" w:rsidP="00A40ECD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Логические игры и упражнения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блоками Дьенеша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>
        <w:rPr>
          <w:color w:val="111111"/>
          <w:sz w:val="28"/>
          <w:szCs w:val="28"/>
        </w:rPr>
        <w:t>. Перед ребенком выкладывается несколько фигур,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которые нужно запомнить, а потом одна из фигур исчезает или заменяется на </w:t>
      </w:r>
      <w:proofErr w:type="spellStart"/>
      <w:r>
        <w:rPr>
          <w:color w:val="111111"/>
          <w:sz w:val="28"/>
          <w:szCs w:val="28"/>
        </w:rPr>
        <w:t>новую</w:t>
      </w:r>
      <w:proofErr w:type="gramStart"/>
      <w:r>
        <w:rPr>
          <w:color w:val="111111"/>
          <w:sz w:val="28"/>
          <w:szCs w:val="28"/>
        </w:rPr>
        <w:t>,и</w:t>
      </w:r>
      <w:proofErr w:type="gramEnd"/>
      <w:r>
        <w:rPr>
          <w:color w:val="111111"/>
          <w:sz w:val="28"/>
          <w:szCs w:val="28"/>
        </w:rPr>
        <w:t>ли</w:t>
      </w:r>
      <w:proofErr w:type="spellEnd"/>
      <w:r>
        <w:rPr>
          <w:color w:val="111111"/>
          <w:sz w:val="28"/>
          <w:szCs w:val="28"/>
        </w:rPr>
        <w:t xml:space="preserve"> две фигуры меняются местами. Ребенок должен заметить изменения.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>
        <w:rPr>
          <w:color w:val="111111"/>
          <w:sz w:val="28"/>
          <w:szCs w:val="28"/>
        </w:rPr>
        <w:t xml:space="preserve">. Все фигурки складываются </w:t>
      </w:r>
      <w:proofErr w:type="gramStart"/>
      <w:r>
        <w:rPr>
          <w:color w:val="111111"/>
          <w:sz w:val="28"/>
          <w:szCs w:val="28"/>
        </w:rPr>
        <w:t>в</w:t>
      </w:r>
      <w:proofErr w:type="gramEnd"/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мешок. Попросите ребенка на ощупь достать все круглые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блоки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(все большие или все толстые)</w:t>
      </w:r>
      <w:r>
        <w:rPr>
          <w:color w:val="111111"/>
          <w:sz w:val="28"/>
          <w:szCs w:val="28"/>
        </w:rPr>
        <w:t>. Все фигурки опять же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складываются в мешок. Ребенок достает фигурку из мешка и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характеризует ее по одному или нескольким признакам. Либо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называет форму, размер или толщину, не вынимая из мешка.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«4-й 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лишний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Выложите три фигуры. Ребенку нужно догадаться, какая из них лишняя и по какому принципу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 цвету, форме, размеру или толщине)</w:t>
      </w:r>
      <w:r>
        <w:rPr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«Найди не такие»</w:t>
      </w:r>
      <w:r>
        <w:rPr>
          <w:color w:val="111111"/>
          <w:sz w:val="28"/>
          <w:szCs w:val="28"/>
        </w:rPr>
        <w:t> Положите перед ребенком любую фигуру и попросите его найти все фигуры, которые не такие, как эта, по цвету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(размеру, форме, толщине)</w:t>
      </w:r>
      <w:r>
        <w:rPr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Положите перед ребенком любую фигуру и предложите ему найти такие же фигурки по цвету, но не такие по форме или такие же по форме, но не такие по цвету.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«Продолжи ряд»</w:t>
      </w:r>
      <w:r>
        <w:rPr>
          <w:color w:val="111111"/>
          <w:sz w:val="28"/>
          <w:szCs w:val="28"/>
        </w:rPr>
        <w:t> или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«Цепочка»</w:t>
      </w:r>
      <w:r>
        <w:rPr>
          <w:color w:val="111111"/>
          <w:sz w:val="28"/>
          <w:szCs w:val="28"/>
        </w:rPr>
        <w:t>. а) Выложите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ребенком ряд фигур, чередуя их по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цвету</w:t>
      </w:r>
      <w:r>
        <w:rPr>
          <w:color w:val="111111"/>
          <w:sz w:val="28"/>
          <w:szCs w:val="28"/>
        </w:rPr>
        <w:t>: красный,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желтый, красный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м</w:t>
      </w:r>
      <w:proofErr w:type="gramEnd"/>
      <w:r>
        <w:rPr>
          <w:color w:val="111111"/>
          <w:sz w:val="28"/>
          <w:szCs w:val="28"/>
        </w:rPr>
        <w:t>ожно чередовать по форме, размеру и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толщине). Предложите ему продолжить ряд.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Выкладываем фигуры друг за другом так, чтобы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каждая последующая отличалась от </w:t>
      </w:r>
      <w:proofErr w:type="gramStart"/>
      <w:r>
        <w:rPr>
          <w:color w:val="111111"/>
          <w:sz w:val="28"/>
          <w:szCs w:val="28"/>
        </w:rPr>
        <w:t>предыдущей</w:t>
      </w:r>
      <w:proofErr w:type="gramEnd"/>
      <w:r>
        <w:rPr>
          <w:color w:val="111111"/>
          <w:sz w:val="28"/>
          <w:szCs w:val="28"/>
        </w:rPr>
        <w:t xml:space="preserve"> всего одним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признаком</w:t>
      </w:r>
      <w:r>
        <w:rPr>
          <w:color w:val="111111"/>
          <w:sz w:val="28"/>
          <w:szCs w:val="28"/>
        </w:rPr>
        <w:t>: цветом,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формой, размером, толщиной.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 Выкладываем цепочку из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блоков Дьенеша</w:t>
      </w:r>
      <w:r>
        <w:rPr>
          <w:color w:val="111111"/>
          <w:sz w:val="28"/>
          <w:szCs w:val="28"/>
        </w:rPr>
        <w:t>, чтобы рядом не было фигур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одинаковых по форме и цвету (по цвету и размеру; по размеру и форме, по толщине и</w:t>
      </w:r>
      <w:proofErr w:type="gramEnd"/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цвету и т. д.).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г) Выкладываем цепочку, чтобы рядом были фигуры одинаковые по размеру, но разные по форме и т. д.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</w:t>
      </w:r>
      <w:proofErr w:type="spellEnd"/>
      <w:r>
        <w:rPr>
          <w:color w:val="111111"/>
          <w:sz w:val="28"/>
          <w:szCs w:val="28"/>
        </w:rPr>
        <w:t>) Выкладываем цепочку, чтобы рядом были фигуры одинакового цвета и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размера, но разной формы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(одинакового размера, но разного цвета)</w:t>
      </w:r>
      <w:r>
        <w:rPr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>
        <w:rPr>
          <w:color w:val="111111"/>
          <w:sz w:val="28"/>
          <w:szCs w:val="28"/>
        </w:rPr>
        <w:t>. Каждой фигуре нужно найти пару, например, по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размеру</w:t>
      </w:r>
      <w:r>
        <w:rPr>
          <w:color w:val="111111"/>
          <w:sz w:val="28"/>
          <w:szCs w:val="28"/>
        </w:rPr>
        <w:t>: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большой желтый круг встает в пару с маленьким желтым кругом и т. д.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«Клад»</w:t>
      </w:r>
      <w:r>
        <w:rPr>
          <w:color w:val="111111"/>
          <w:sz w:val="28"/>
          <w:szCs w:val="28"/>
        </w:rPr>
        <w:t>. а) Выкладываем перед ребенком 8 логические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блоков Дьенеша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и пока он не видит, под одним из них прячем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«клад»</w:t>
      </w:r>
      <w:r>
        <w:rPr>
          <w:color w:val="111111"/>
          <w:sz w:val="28"/>
          <w:szCs w:val="28"/>
        </w:rPr>
        <w:t> (монетку, камешек, вырезанную картинку и т. п.). Ребенок должен задавать вам наводящие вопросы, а вы можете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отвечать только "да" или "нет":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«Клад под синим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блоком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>
        <w:rPr>
          <w:color w:val="111111"/>
          <w:sz w:val="28"/>
          <w:szCs w:val="28"/>
        </w:rPr>
        <w:t> -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«Под красным?»</w:t>
      </w:r>
      <w:r>
        <w:rPr>
          <w:color w:val="111111"/>
          <w:sz w:val="28"/>
          <w:szCs w:val="28"/>
        </w:rPr>
        <w:t> -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>
        <w:rPr>
          <w:color w:val="111111"/>
          <w:sz w:val="28"/>
          <w:szCs w:val="28"/>
        </w:rPr>
        <w:t>. Ребенок делает вывод, что клад под желтым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блоком</w:t>
      </w:r>
      <w:r>
        <w:rPr>
          <w:color w:val="111111"/>
          <w:sz w:val="28"/>
          <w:szCs w:val="28"/>
        </w:rPr>
        <w:t xml:space="preserve">, и расспрашивает дальше про размер, форму и толщину. Затем "клад" прячет ребенок, а взрослый задает наводящие вопросы. 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По аналогии можно спрятать в коробочку одну из фигур, а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 будет задавать наводящие вопросы, чтобы узнать, что за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 лежит в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коробочке.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 В один ряд выкладывается 3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блока Дьенеша</w:t>
      </w:r>
      <w:r>
        <w:rPr>
          <w:color w:val="111111"/>
          <w:sz w:val="28"/>
          <w:szCs w:val="28"/>
        </w:rPr>
        <w:t xml:space="preserve">, а </w:t>
      </w:r>
      <w:proofErr w:type="gramStart"/>
      <w:r>
        <w:rPr>
          <w:color w:val="111111"/>
          <w:sz w:val="28"/>
          <w:szCs w:val="28"/>
        </w:rPr>
        <w:t>в</w:t>
      </w:r>
      <w:proofErr w:type="gramEnd"/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другой - 4. Спросите ребенка, где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блоков больше и как их</w:t>
      </w:r>
      <w:r>
        <w:rPr>
          <w:color w:val="111111"/>
          <w:sz w:val="28"/>
          <w:szCs w:val="28"/>
        </w:rPr>
        <w:t xml:space="preserve"> уравнять.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«Второй ряд»</w:t>
      </w:r>
      <w:r>
        <w:rPr>
          <w:color w:val="111111"/>
          <w:sz w:val="28"/>
          <w:szCs w:val="28"/>
        </w:rPr>
        <w:t>. Выкладываем в ряд 5-6 любых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фигур. Нужно построить нижний ряд фигур так, чтобы </w:t>
      </w:r>
      <w:proofErr w:type="gramStart"/>
      <w:r>
        <w:rPr>
          <w:color w:val="111111"/>
          <w:sz w:val="28"/>
          <w:szCs w:val="28"/>
        </w:rPr>
        <w:t>под</w:t>
      </w:r>
      <w:proofErr w:type="gramEnd"/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каждой фигурой верхнего ряда оказалась фигура другой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(цвета, размера)</w:t>
      </w:r>
      <w:r>
        <w:rPr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«Чего не хватает»</w:t>
      </w:r>
      <w:r>
        <w:rPr>
          <w:color w:val="111111"/>
          <w:sz w:val="28"/>
          <w:szCs w:val="28"/>
        </w:rPr>
        <w:t>. Предлагаем таблицу из девяти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клеток с выставленными в ней фигурами. Ребенку нужно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подобрать недостающие блоки</w:t>
      </w:r>
      <w:r>
        <w:rPr>
          <w:b/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 Ребенку предлагается выложить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блоки Дьенеша</w:t>
      </w:r>
      <w:r>
        <w:rPr>
          <w:color w:val="111111"/>
          <w:sz w:val="28"/>
          <w:szCs w:val="28"/>
        </w:rPr>
        <w:t> по начерченной схем</w:t>
      </w:r>
      <w:proofErr w:type="gramStart"/>
      <w:r>
        <w:rPr>
          <w:color w:val="111111"/>
          <w:sz w:val="28"/>
          <w:szCs w:val="28"/>
        </w:rPr>
        <w:t>е-</w:t>
      </w:r>
      <w:proofErr w:type="gramEnd"/>
      <w:r>
        <w:rPr>
          <w:color w:val="111111"/>
          <w:sz w:val="28"/>
          <w:szCs w:val="28"/>
        </w:rPr>
        <w:t xml:space="preserve"> картинке, например, нарисован красный большой круг, за ним синий маленький треугольник и т. д.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«Художник»</w:t>
      </w:r>
      <w:r>
        <w:rPr>
          <w:color w:val="111111"/>
          <w:sz w:val="28"/>
          <w:szCs w:val="28"/>
        </w:rPr>
        <w:t> Из логических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блоков Дьенеша можно составлять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плоскостные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изображения предметов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машинка, паровоз, дом, башня. Ребенку надо подбирать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блоки Дьенеша по карточкам</w:t>
      </w:r>
      <w:r>
        <w:rPr>
          <w:b/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где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изображены их свойства</w:t>
      </w:r>
      <w:r>
        <w:rPr>
          <w:b/>
          <w:color w:val="111111"/>
          <w:sz w:val="28"/>
          <w:szCs w:val="28"/>
        </w:rPr>
        <w:t>.</w:t>
      </w:r>
    </w:p>
    <w:p w:rsidR="00A40ECD" w:rsidRDefault="00A40ECD" w:rsidP="00A40E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«Заселим в домики»</w:t>
      </w:r>
      <w:r>
        <w:rPr>
          <w:color w:val="111111"/>
          <w:sz w:val="28"/>
          <w:szCs w:val="28"/>
        </w:rPr>
        <w:t>. Необходимо распределить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по</w:t>
      </w:r>
      <w:proofErr w:type="gramEnd"/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соответствующим нарисованным домикам.</w:t>
      </w:r>
    </w:p>
    <w:p w:rsidR="00A40ECD" w:rsidRDefault="00A40ECD" w:rsidP="00A40ECD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15.</w:t>
      </w:r>
      <w:r>
        <w:rPr>
          <w:sz w:val="28"/>
          <w:szCs w:val="28"/>
        </w:rPr>
        <w:t xml:space="preserve">  В домашних условиях альбом можно заменить обычной </w:t>
      </w:r>
      <w:proofErr w:type="spellStart"/>
      <w:r>
        <w:rPr>
          <w:sz w:val="28"/>
          <w:szCs w:val="28"/>
        </w:rPr>
        <w:t>разукрашкой</w:t>
      </w:r>
      <w:proofErr w:type="spellEnd"/>
    </w:p>
    <w:p w:rsidR="00A40ECD" w:rsidRDefault="00A40ECD" w:rsidP="00A40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95700" cy="2581275"/>
            <wp:effectExtent l="19050" t="0" r="0" b="0"/>
            <wp:docPr id="3" name="Рисунок 2" descr="ка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32" w:rsidRDefault="00667632"/>
    <w:sectPr w:rsidR="00667632" w:rsidSect="0066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ECD"/>
    <w:rsid w:val="00667632"/>
    <w:rsid w:val="00A4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E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E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2018-05-31T06:03:00Z</dcterms:created>
  <dcterms:modified xsi:type="dcterms:W3CDTF">2018-05-31T06:06:00Z</dcterms:modified>
</cp:coreProperties>
</file>