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3C" w:rsidRPr="001034DA" w:rsidRDefault="007342B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color w:val="002060"/>
          <w:sz w:val="28"/>
          <w:szCs w:val="28"/>
        </w:rPr>
        <w:t>апреля</w:t>
      </w:r>
      <w:r w:rsidR="00FE5069" w:rsidRPr="001034DA">
        <w:rPr>
          <w:rFonts w:ascii="Times New Roman" w:hAnsi="Times New Roman" w:cs="Times New Roman"/>
          <w:color w:val="002060"/>
          <w:sz w:val="28"/>
          <w:szCs w:val="28"/>
        </w:rPr>
        <w:t xml:space="preserve"> была проведена НОД  по познавательному развитию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 элементами экспериментирования, познакомились с домом, где живут рыбки - аквариум, игра «Собери картинку», узнали о свойствах воды – прозрачная, теплая, может течь</w:t>
      </w:r>
      <w:r w:rsidR="00FE5069" w:rsidRPr="001034DA">
        <w:rPr>
          <w:rFonts w:ascii="Times New Roman" w:hAnsi="Times New Roman" w:cs="Times New Roman"/>
          <w:color w:val="002060"/>
          <w:sz w:val="28"/>
          <w:szCs w:val="28"/>
        </w:rPr>
        <w:t>, физ</w:t>
      </w:r>
      <w:r w:rsidR="00BD6A5F" w:rsidRPr="001034DA">
        <w:rPr>
          <w:rFonts w:ascii="Times New Roman" w:hAnsi="Times New Roman" w:cs="Times New Roman"/>
          <w:color w:val="002060"/>
          <w:sz w:val="28"/>
          <w:szCs w:val="28"/>
        </w:rPr>
        <w:t>культ</w:t>
      </w:r>
      <w:r>
        <w:rPr>
          <w:rFonts w:ascii="Times New Roman" w:hAnsi="Times New Roman" w:cs="Times New Roman"/>
          <w:color w:val="002060"/>
          <w:sz w:val="28"/>
          <w:szCs w:val="28"/>
        </w:rPr>
        <w:t>минутка «Рыбки плавают в воде</w:t>
      </w:r>
      <w:r w:rsidR="00FE5069" w:rsidRPr="001034DA">
        <w:rPr>
          <w:rFonts w:ascii="Times New Roman" w:hAnsi="Times New Roman" w:cs="Times New Roman"/>
          <w:color w:val="002060"/>
          <w:sz w:val="28"/>
          <w:szCs w:val="28"/>
        </w:rPr>
        <w:t>», лепили знакомые овощи:</w:t>
      </w:r>
    </w:p>
    <w:p w:rsidR="00BD6A5F" w:rsidRPr="001034DA" w:rsidRDefault="00BD6A5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81C96" w:rsidRPr="001034DA" w:rsidRDefault="00A81C9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81C96" w:rsidRDefault="007342B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5633931" cy="6629400"/>
            <wp:effectExtent l="19050" t="0" r="4869" b="0"/>
            <wp:docPr id="5" name="Рисунок 2" descr="C:\Users\Вика\Desktop\IMG-43aec75f2a6aa6c683b733bbcd6445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esktop\IMG-43aec75f2a6aa6c683b733bbcd644522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620" cy="6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B4" w:rsidRDefault="007342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342B4" w:rsidRDefault="007342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342B4" w:rsidRDefault="007342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342B4" w:rsidRDefault="007342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342B4" w:rsidRDefault="007342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342B4" w:rsidRPr="001034DA" w:rsidRDefault="007342B4" w:rsidP="007342B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3114675" cy="4152900"/>
            <wp:effectExtent l="19050" t="0" r="9525" b="0"/>
            <wp:docPr id="7" name="Рисунок 4" descr="C:\Users\Вика\Desktop\IMG-e2fd4f421fb6d4f834f1f0d76b5a2e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а\Desktop\IMG-e2fd4f421fb6d4f834f1f0d76b5a2e1f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71" cy="415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96" w:rsidRPr="001034DA" w:rsidRDefault="00A81C9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D6A5F" w:rsidRPr="007342B4" w:rsidRDefault="00BD6A5F" w:rsidP="00BD6A5F">
      <w:pPr>
        <w:spacing w:after="167"/>
        <w:jc w:val="center"/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</w:rPr>
      </w:pPr>
    </w:p>
    <w:p w:rsidR="00BD6A5F" w:rsidRDefault="007342B4" w:rsidP="007342B4">
      <w:pPr>
        <w:spacing w:after="167"/>
        <w:jc w:val="right"/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Cs/>
          <w:noProof/>
          <w:color w:val="002060"/>
          <w:sz w:val="40"/>
          <w:szCs w:val="40"/>
        </w:rPr>
        <w:drawing>
          <wp:inline distT="0" distB="0" distL="0" distR="0">
            <wp:extent cx="3305175" cy="4406900"/>
            <wp:effectExtent l="19050" t="0" r="9525" b="0"/>
            <wp:docPr id="8" name="Рисунок 5" descr="C:\Users\Вика\Desktop\IMG-650ffd4427cc48f965431cb1e617b1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а\Desktop\IMG-650ffd4427cc48f965431cb1e617b1e6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85" cy="441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96" w:rsidRDefault="007342B4" w:rsidP="007342B4">
      <w:pPr>
        <w:spacing w:after="167"/>
        <w:jc w:val="both"/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002060"/>
          <w:sz w:val="40"/>
          <w:szCs w:val="40"/>
        </w:rPr>
        <w:lastRenderedPageBreak/>
        <w:drawing>
          <wp:inline distT="0" distB="0" distL="0" distR="0">
            <wp:extent cx="3333750" cy="4445001"/>
            <wp:effectExtent l="19050" t="0" r="0" b="0"/>
            <wp:docPr id="9" name="Рисунок 6" descr="C:\Users\Вика\Desktop\IMG-d50d92d339bd45b19717aaa97baa5c77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а\Desktop\IMG-d50d92d339bd45b19717aaa97baa5c77-V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4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2B4">
        <w:rPr>
          <w:rFonts w:ascii="Times New Roman" w:eastAsia="Times New Roman" w:hAnsi="Times New Roman" w:cs="Times New Roman"/>
          <w:bCs/>
          <w:i/>
          <w:iCs/>
          <w:color w:val="002060"/>
          <w:sz w:val="40"/>
          <w:szCs w:val="40"/>
        </w:rPr>
        <w:t xml:space="preserve">    </w:t>
      </w:r>
    </w:p>
    <w:p w:rsidR="007342B4" w:rsidRDefault="007342B4" w:rsidP="007342B4">
      <w:pPr>
        <w:spacing w:after="167"/>
        <w:jc w:val="right"/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Cs/>
          <w:noProof/>
          <w:color w:val="002060"/>
          <w:sz w:val="40"/>
          <w:szCs w:val="40"/>
        </w:rPr>
        <w:drawing>
          <wp:inline distT="0" distB="0" distL="0" distR="0">
            <wp:extent cx="3479007" cy="4638675"/>
            <wp:effectExtent l="19050" t="0" r="7143" b="0"/>
            <wp:docPr id="10" name="Рисунок 7" descr="C:\Users\Вика\Desktop\IMG-1f7f352331ba77eb5614d1b0f4fa5860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а\Desktop\IMG-1f7f352331ba77eb5614d1b0f4fa5860-V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7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B4" w:rsidRPr="00C26338" w:rsidRDefault="007342B4" w:rsidP="007342B4">
      <w:pPr>
        <w:shd w:val="clear" w:color="auto" w:fill="FFFFFF"/>
        <w:spacing w:line="336" w:lineRule="auto"/>
        <w:ind w:left="122" w:right="122"/>
        <w:jc w:val="center"/>
        <w:outlineLvl w:val="2"/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</w:rPr>
      </w:pPr>
      <w:r w:rsidRPr="00C26338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</w:rPr>
        <w:lastRenderedPageBreak/>
        <w:t>Консультация «Зелёный мир на окне»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 xml:space="preserve"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 Даже чисто зелёный цвет и тот бывает неодинаков у разных растений </w:t>
      </w:r>
      <w:r w:rsidRPr="00C26338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(предложить сравнить тёмную зелень кливии со значительно более светлыми её тонами у бальзамина или хлорофитума.)</w:t>
      </w:r>
      <w:r w:rsidRPr="00C26338">
        <w:rPr>
          <w:rFonts w:ascii="Times New Roman" w:eastAsia="Times New Roman" w:hAnsi="Times New Roman" w:cs="Times New Roman"/>
          <w:sz w:val="28"/>
          <w:szCs w:val="28"/>
        </w:rPr>
        <w:t xml:space="preserve"> Какое же богатство цветовых оттенков, симметричных и несимметричных рисунков имеется на листьях декоративных растений.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-он,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lastRenderedPageBreak/>
        <w:t>На базе познания у дошкольника начнёт формироваться отношение - важный аспект нравственно-эстетического становления человеческой личности.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7342B4" w:rsidRPr="00C26338" w:rsidRDefault="007342B4" w:rsidP="007342B4">
      <w:pPr>
        <w:shd w:val="clear" w:color="auto" w:fill="FFFFFF"/>
        <w:spacing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C26338">
        <w:rPr>
          <w:rFonts w:ascii="Times New Roman" w:eastAsia="Times New Roman" w:hAnsi="Times New Roman" w:cs="Times New Roman"/>
          <w:sz w:val="28"/>
          <w:szCs w:val="28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7342B4" w:rsidRPr="00C26338" w:rsidRDefault="007342B4" w:rsidP="007342B4"/>
    <w:p w:rsidR="007342B4" w:rsidRPr="00C26338" w:rsidRDefault="007342B4" w:rsidP="007342B4"/>
    <w:p w:rsidR="007342B4" w:rsidRPr="007342B4" w:rsidRDefault="007342B4" w:rsidP="007342B4">
      <w:pPr>
        <w:spacing w:after="167"/>
        <w:rPr>
          <w:rFonts w:ascii="Times New Roman" w:eastAsia="Times New Roman" w:hAnsi="Times New Roman" w:cs="Times New Roman"/>
          <w:bCs/>
          <w:iCs/>
          <w:color w:val="002060"/>
          <w:sz w:val="40"/>
          <w:szCs w:val="40"/>
        </w:rPr>
      </w:pPr>
    </w:p>
    <w:sectPr w:rsidR="007342B4" w:rsidRPr="007342B4" w:rsidSect="001034DA">
      <w:pgSz w:w="11906" w:h="16838"/>
      <w:pgMar w:top="1134" w:right="850" w:bottom="1134" w:left="1701" w:header="708" w:footer="708" w:gutter="0"/>
      <w:pgBorders w:offsetFrom="page">
        <w:top w:val="gingerbreadMan" w:sz="16" w:space="24" w:color="C00000"/>
        <w:left w:val="gingerbreadMan" w:sz="16" w:space="24" w:color="C00000"/>
        <w:bottom w:val="gingerbreadMan" w:sz="16" w:space="24" w:color="C00000"/>
        <w:right w:val="gingerbreadMan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5069"/>
    <w:rsid w:val="001034DA"/>
    <w:rsid w:val="00522F28"/>
    <w:rsid w:val="007342B4"/>
    <w:rsid w:val="0078139A"/>
    <w:rsid w:val="007D7D49"/>
    <w:rsid w:val="00A81C96"/>
    <w:rsid w:val="00B56C3C"/>
    <w:rsid w:val="00BD6A5F"/>
    <w:rsid w:val="00FE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2020-10-27T13:51:00Z</dcterms:created>
  <dcterms:modified xsi:type="dcterms:W3CDTF">2021-04-06T17:58:00Z</dcterms:modified>
</cp:coreProperties>
</file>